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38DB" w14:textId="77777777" w:rsidR="00D20ECA" w:rsidRPr="009A228E" w:rsidRDefault="00D20ECA" w:rsidP="009A228E">
      <w:pPr>
        <w:spacing w:line="640" w:lineRule="exact"/>
        <w:jc w:val="left"/>
        <w:rPr>
          <w:rFonts w:ascii="仿宋_GB2312" w:eastAsia="仿宋_GB2312"/>
          <w:szCs w:val="28"/>
        </w:rPr>
      </w:pPr>
      <w:r w:rsidRPr="009A228E">
        <w:rPr>
          <w:rFonts w:ascii="仿宋_GB2312" w:eastAsia="仿宋_GB2312" w:hint="eastAsia"/>
          <w:szCs w:val="28"/>
        </w:rPr>
        <w:t>附件</w:t>
      </w:r>
      <w:r w:rsidR="00A5122E">
        <w:rPr>
          <w:rFonts w:ascii="仿宋_GB2312" w:eastAsia="仿宋_GB2312"/>
          <w:szCs w:val="28"/>
        </w:rPr>
        <w:t>3</w:t>
      </w:r>
      <w:r w:rsidR="009A228E">
        <w:rPr>
          <w:rFonts w:ascii="仿宋_GB2312" w:eastAsia="仿宋_GB2312" w:hint="eastAsia"/>
          <w:szCs w:val="28"/>
        </w:rPr>
        <w:t>：</w:t>
      </w:r>
    </w:p>
    <w:p w14:paraId="71A4E619" w14:textId="77777777" w:rsidR="00EC457D" w:rsidRDefault="00EC457D" w:rsidP="00EC457D">
      <w:pPr>
        <w:spacing w:line="640" w:lineRule="exact"/>
        <w:jc w:val="center"/>
        <w:rPr>
          <w:rFonts w:ascii="方正小标宋简体" w:eastAsia="方正小标宋简体" w:hAnsi="仿宋"/>
          <w:b/>
          <w:color w:val="000000"/>
          <w:sz w:val="44"/>
          <w:szCs w:val="44"/>
        </w:rPr>
      </w:pPr>
    </w:p>
    <w:p w14:paraId="5E1C444B" w14:textId="77777777" w:rsidR="00D20ECA" w:rsidRDefault="00EC6F66" w:rsidP="00EC6F66">
      <w:pPr>
        <w:spacing w:line="640" w:lineRule="exact"/>
        <w:jc w:val="center"/>
        <w:rPr>
          <w:rFonts w:ascii="仿宋_GB2312" w:eastAsia="仿宋_GB2312" w:hAnsi="仿宋"/>
          <w:color w:val="000000"/>
          <w:szCs w:val="28"/>
        </w:rPr>
      </w:pPr>
      <w:r>
        <w:rPr>
          <w:rFonts w:ascii="方正小标宋简体" w:eastAsia="方正小标宋简体" w:hint="eastAsia"/>
          <w:bCs/>
          <w:w w:val="95"/>
          <w:sz w:val="44"/>
          <w:szCs w:val="44"/>
        </w:rPr>
        <w:t>福建省</w:t>
      </w:r>
      <w:r>
        <w:rPr>
          <w:rFonts w:ascii="方正小标宋简体" w:eastAsia="方正小标宋简体"/>
          <w:bCs/>
          <w:w w:val="95"/>
          <w:sz w:val="44"/>
          <w:szCs w:val="44"/>
        </w:rPr>
        <w:t>“</w:t>
      </w:r>
      <w:r>
        <w:rPr>
          <w:rFonts w:ascii="方正小标宋简体" w:eastAsia="方正小标宋简体" w:hint="eastAsia"/>
          <w:bCs/>
          <w:w w:val="95"/>
          <w:sz w:val="44"/>
          <w:szCs w:val="44"/>
        </w:rPr>
        <w:t>闽水杯</w:t>
      </w:r>
      <w:r>
        <w:rPr>
          <w:rFonts w:ascii="方正小标宋简体" w:eastAsia="方正小标宋简体"/>
          <w:bCs/>
          <w:w w:val="95"/>
          <w:sz w:val="44"/>
          <w:szCs w:val="44"/>
        </w:rPr>
        <w:t>”</w:t>
      </w:r>
      <w:r>
        <w:rPr>
          <w:rFonts w:ascii="方正小标宋简体" w:eastAsia="方正小标宋简体" w:hint="eastAsia"/>
          <w:bCs/>
          <w:w w:val="95"/>
          <w:sz w:val="44"/>
          <w:szCs w:val="44"/>
        </w:rPr>
        <w:t>水利</w:t>
      </w:r>
      <w:r>
        <w:rPr>
          <w:rFonts w:ascii="方正小标宋简体" w:eastAsia="方正小标宋简体"/>
          <w:bCs/>
          <w:w w:val="95"/>
          <w:sz w:val="44"/>
          <w:szCs w:val="44"/>
        </w:rPr>
        <w:t>优质工程</w:t>
      </w:r>
      <w:r w:rsidRPr="00EC6F66">
        <w:rPr>
          <w:rFonts w:ascii="方正小标宋简体" w:eastAsia="方正小标宋简体" w:hint="eastAsia"/>
          <w:bCs/>
          <w:w w:val="95"/>
          <w:sz w:val="44"/>
          <w:szCs w:val="44"/>
        </w:rPr>
        <w:t>评审要点</w:t>
      </w:r>
    </w:p>
    <w:p w14:paraId="7D74CAC8" w14:textId="079A7F90" w:rsidR="006D5EEF" w:rsidRPr="006D5EEF" w:rsidRDefault="006D5EEF" w:rsidP="006D5EEF">
      <w:pPr>
        <w:spacing w:beforeLines="50" w:before="190" w:line="6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6D5EEF">
        <w:rPr>
          <w:rFonts w:ascii="仿宋_GB2312" w:eastAsia="仿宋_GB2312" w:hAnsi="仿宋" w:hint="eastAsia"/>
          <w:color w:val="000000"/>
          <w:sz w:val="32"/>
          <w:szCs w:val="32"/>
        </w:rPr>
        <w:t>依据《福建省“闽水杯”水利优质工程评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选</w:t>
      </w:r>
      <w:r w:rsidR="00811E83">
        <w:rPr>
          <w:rFonts w:ascii="仿宋_GB2312" w:eastAsia="仿宋_GB2312" w:hAnsi="仿宋" w:hint="eastAsia"/>
          <w:color w:val="000000"/>
          <w:sz w:val="32"/>
          <w:szCs w:val="32"/>
        </w:rPr>
        <w:t>管理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办法</w:t>
      </w:r>
      <w:r w:rsidRPr="006D5EEF">
        <w:rPr>
          <w:rFonts w:ascii="仿宋_GB2312" w:eastAsia="仿宋_GB2312" w:hAnsi="仿宋" w:hint="eastAsia"/>
          <w:color w:val="000000"/>
          <w:sz w:val="32"/>
          <w:szCs w:val="32"/>
        </w:rPr>
        <w:t>》，为保障评选工作的科学性和公正性，制定福建省“闽水杯”水利优质工程评审要点。该要点为工程现场复核和评委会评审的主要内容。</w:t>
      </w:r>
    </w:p>
    <w:p w14:paraId="04945D2F" w14:textId="6B8F378D" w:rsidR="00D20ECA" w:rsidRDefault="00D20ECA" w:rsidP="009729EF">
      <w:pPr>
        <w:spacing w:line="640" w:lineRule="exact"/>
        <w:ind w:firstLineChars="200" w:firstLine="643"/>
        <w:rPr>
          <w:rFonts w:ascii="仿宋_GB2312" w:eastAsia="仿宋_GB2312" w:hAnsi="仿宋"/>
          <w:b/>
          <w:dstrike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一、</w:t>
      </w:r>
      <w:r w:rsidR="00FD44F9">
        <w:rPr>
          <w:rFonts w:ascii="仿宋_GB2312" w:eastAsia="仿宋_GB2312" w:hAnsi="仿宋" w:hint="eastAsia"/>
          <w:b/>
          <w:color w:val="000000"/>
          <w:sz w:val="32"/>
          <w:szCs w:val="32"/>
        </w:rPr>
        <w:t>建设规范方面</w:t>
      </w:r>
    </w:p>
    <w:p w14:paraId="593BCEC4" w14:textId="77777777" w:rsidR="00FB5883" w:rsidRPr="00FB5883" w:rsidRDefault="00FB5883" w:rsidP="00FB5883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FB5883">
        <w:rPr>
          <w:rFonts w:ascii="仿宋_GB2312" w:eastAsia="仿宋_GB2312" w:hAnsi="仿宋" w:hint="eastAsia"/>
          <w:color w:val="000000"/>
          <w:sz w:val="32"/>
          <w:szCs w:val="32"/>
        </w:rPr>
        <w:t>1.按照基本建设程序实施。</w:t>
      </w:r>
    </w:p>
    <w:p w14:paraId="66781B8E" w14:textId="272C258D" w:rsidR="00FB5883" w:rsidRPr="00FB5883" w:rsidRDefault="00FB5883" w:rsidP="00FB5883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FB5883">
        <w:rPr>
          <w:rFonts w:ascii="仿宋_GB2312" w:eastAsia="仿宋_GB2312" w:hAnsi="仿宋" w:hint="eastAsia"/>
          <w:color w:val="000000"/>
          <w:sz w:val="32"/>
          <w:szCs w:val="32"/>
        </w:rPr>
        <w:t>2.建设管理规范。实行项目法人责任制、招标投标制、 建设监理制、合同管理制等；项目法人安全生产责任落实，工程质量管理体系健全。</w:t>
      </w:r>
    </w:p>
    <w:p w14:paraId="28C5F512" w14:textId="6182F570" w:rsidR="00FB5883" w:rsidRPr="00FB5883" w:rsidRDefault="00FB5883" w:rsidP="00FB5883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FB5883">
        <w:rPr>
          <w:rFonts w:ascii="仿宋_GB2312" w:eastAsia="仿宋_GB2312" w:hAnsi="仿宋" w:hint="eastAsia"/>
          <w:color w:val="000000"/>
          <w:sz w:val="32"/>
          <w:szCs w:val="32"/>
        </w:rPr>
        <w:t>3.按照行业规定进行</w:t>
      </w:r>
      <w:r w:rsidR="0041527C">
        <w:rPr>
          <w:rFonts w:ascii="仿宋_GB2312" w:eastAsia="仿宋_GB2312" w:hAnsi="仿宋" w:hint="eastAsia"/>
          <w:color w:val="000000"/>
          <w:sz w:val="32"/>
          <w:szCs w:val="32"/>
        </w:rPr>
        <w:t>完工、</w:t>
      </w:r>
      <w:r w:rsidRPr="00FB5883">
        <w:rPr>
          <w:rFonts w:ascii="仿宋_GB2312" w:eastAsia="仿宋_GB2312" w:hAnsi="仿宋" w:hint="eastAsia"/>
          <w:color w:val="000000"/>
          <w:sz w:val="32"/>
          <w:szCs w:val="32"/>
        </w:rPr>
        <w:t>竣工验收。按照竣工验收鉴定书的要求妥善处理竣工验收遗留问题和完成尾工。</w:t>
      </w:r>
    </w:p>
    <w:p w14:paraId="1905CA1E" w14:textId="77777777" w:rsidR="00FB5883" w:rsidRDefault="00FB5883" w:rsidP="00FB5883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FB5883">
        <w:rPr>
          <w:rFonts w:ascii="仿宋_GB2312" w:eastAsia="仿宋_GB2312" w:hAnsi="仿宋" w:hint="eastAsia"/>
          <w:color w:val="000000"/>
          <w:sz w:val="32"/>
          <w:szCs w:val="32"/>
        </w:rPr>
        <w:t>4.有创优规划（方案），创优配套措施完备、有效，执行效果良好。</w:t>
      </w:r>
    </w:p>
    <w:p w14:paraId="7C996B83" w14:textId="24BD9B91" w:rsidR="00073134" w:rsidRPr="007A73B2" w:rsidRDefault="007A73B2" w:rsidP="009729EF">
      <w:pPr>
        <w:spacing w:line="6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7A73B2">
        <w:rPr>
          <w:rFonts w:ascii="仿宋_GB2312" w:eastAsia="仿宋_GB2312" w:hAnsi="仿宋" w:hint="eastAsia"/>
          <w:b/>
          <w:color w:val="000000"/>
          <w:sz w:val="32"/>
          <w:szCs w:val="32"/>
        </w:rPr>
        <w:t>二</w:t>
      </w:r>
      <w:r w:rsidRPr="007A73B2">
        <w:rPr>
          <w:rFonts w:ascii="仿宋_GB2312" w:eastAsia="仿宋_GB2312" w:hAnsi="仿宋"/>
          <w:b/>
          <w:color w:val="000000"/>
          <w:sz w:val="32"/>
          <w:szCs w:val="32"/>
        </w:rPr>
        <w:t>、</w:t>
      </w:r>
      <w:r w:rsidR="00FD44F9">
        <w:rPr>
          <w:rFonts w:ascii="仿宋_GB2312" w:eastAsia="仿宋_GB2312" w:hAnsi="仿宋" w:hint="eastAsia"/>
          <w:b/>
          <w:color w:val="000000"/>
          <w:sz w:val="32"/>
          <w:szCs w:val="32"/>
        </w:rPr>
        <w:t>设计优秀</w:t>
      </w:r>
      <w:r w:rsidR="00073134" w:rsidRPr="007A73B2">
        <w:rPr>
          <w:rFonts w:ascii="仿宋_GB2312" w:eastAsia="仿宋_GB2312" w:hAnsi="仿宋" w:hint="eastAsia"/>
          <w:b/>
          <w:color w:val="000000"/>
          <w:sz w:val="32"/>
          <w:szCs w:val="32"/>
        </w:rPr>
        <w:t>方面</w:t>
      </w:r>
    </w:p>
    <w:p w14:paraId="396B9A5A" w14:textId="77777777" w:rsidR="009729EF" w:rsidRPr="009729EF" w:rsidRDefault="009729EF" w:rsidP="009729EF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5.设计采用新理念、新思路，有创新成果。</w:t>
      </w:r>
    </w:p>
    <w:p w14:paraId="49737821" w14:textId="218284C4" w:rsidR="009729EF" w:rsidRPr="009729EF" w:rsidRDefault="009729EF" w:rsidP="009729EF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6.设计方案合理、先进，设计成果（</w:t>
      </w:r>
      <w:proofErr w:type="gramStart"/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含专利</w:t>
      </w:r>
      <w:proofErr w:type="gramEnd"/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成果等）质量优秀，工程设计成果得到相关部门的认可或嘉奖。</w:t>
      </w:r>
    </w:p>
    <w:p w14:paraId="6DD46DB7" w14:textId="77777777" w:rsidR="009729EF" w:rsidRPr="009729EF" w:rsidRDefault="009729EF" w:rsidP="009729EF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7.设计变更上报、审批程序符合有关规定。</w:t>
      </w:r>
    </w:p>
    <w:p w14:paraId="0DB73054" w14:textId="77777777" w:rsidR="009729EF" w:rsidRDefault="009729EF" w:rsidP="009729EF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8.设计现场服务及时、周到。</w:t>
      </w:r>
    </w:p>
    <w:p w14:paraId="53E3639E" w14:textId="4ADFFB44" w:rsidR="007A73B2" w:rsidRPr="007E44CA" w:rsidRDefault="007A73B2" w:rsidP="009729EF">
      <w:pPr>
        <w:spacing w:line="6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7E44CA">
        <w:rPr>
          <w:rFonts w:ascii="仿宋_GB2312" w:eastAsia="仿宋_GB2312" w:hAnsi="仿宋" w:hint="eastAsia"/>
          <w:b/>
          <w:color w:val="000000"/>
          <w:sz w:val="32"/>
          <w:szCs w:val="32"/>
        </w:rPr>
        <w:lastRenderedPageBreak/>
        <w:t>三、</w:t>
      </w:r>
      <w:r w:rsidR="00FD44F9">
        <w:rPr>
          <w:rFonts w:ascii="仿宋_GB2312" w:eastAsia="仿宋_GB2312" w:hAnsi="仿宋" w:hint="eastAsia"/>
          <w:b/>
          <w:color w:val="000000"/>
          <w:sz w:val="32"/>
          <w:szCs w:val="32"/>
        </w:rPr>
        <w:t>施工先进方面</w:t>
      </w:r>
    </w:p>
    <w:p w14:paraId="16384D80" w14:textId="43056BE8" w:rsidR="009729EF" w:rsidRPr="009729EF" w:rsidRDefault="009729EF" w:rsidP="009729EF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9.结合施工技术难点、特点、重点，制定相应的专项施工技术方案或措施，并经过审批，落实情况良好。</w:t>
      </w:r>
    </w:p>
    <w:p w14:paraId="0901D9C8" w14:textId="77777777" w:rsidR="009729EF" w:rsidRPr="009729EF" w:rsidRDefault="009729EF" w:rsidP="009729EF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10.积极采用“四新技术”，使用效果好，获得相关部门的认可或奖励。</w:t>
      </w:r>
    </w:p>
    <w:p w14:paraId="270C7C90" w14:textId="7378AC71" w:rsidR="009729EF" w:rsidRPr="009729EF" w:rsidRDefault="009729EF" w:rsidP="009729EF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11.施工中积极进行工</w:t>
      </w:r>
      <w:proofErr w:type="gramStart"/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法创新</w:t>
      </w:r>
      <w:proofErr w:type="gramEnd"/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或推广使用；积极开展QC小组活动，取得一定成果。</w:t>
      </w:r>
    </w:p>
    <w:p w14:paraId="1C2534E6" w14:textId="60E21C2F" w:rsidR="009729EF" w:rsidRPr="009729EF" w:rsidRDefault="009729EF" w:rsidP="009729EF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12.严格按照有关规定进行施工合同管理，履行情况良好。</w:t>
      </w:r>
    </w:p>
    <w:p w14:paraId="6DF5E508" w14:textId="49B4EFD6" w:rsidR="009729EF" w:rsidRPr="009729EF" w:rsidRDefault="009729EF" w:rsidP="009729EF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13.施工安全管理体系健全，安全管理到位，安全措施完备；未发生较大及以上安全生产责任事故（含工伤事故、 设备事故）。</w:t>
      </w:r>
    </w:p>
    <w:p w14:paraId="67B144A1" w14:textId="77777777" w:rsidR="009729EF" w:rsidRDefault="009729EF" w:rsidP="009729EF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14.文明施工有创建计划、实施方案；创建实施方案和措施合理有效；文明工地创建获得相关部门认可或奖励。</w:t>
      </w:r>
    </w:p>
    <w:p w14:paraId="369AAF90" w14:textId="3D61B032" w:rsidR="007A73B2" w:rsidRPr="00A33959" w:rsidRDefault="007A73B2" w:rsidP="009729EF">
      <w:pPr>
        <w:spacing w:line="6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A33959">
        <w:rPr>
          <w:rFonts w:ascii="仿宋_GB2312" w:eastAsia="仿宋_GB2312" w:hAnsi="仿宋" w:hint="eastAsia"/>
          <w:b/>
          <w:color w:val="000000"/>
          <w:sz w:val="32"/>
          <w:szCs w:val="32"/>
        </w:rPr>
        <w:t>四、</w:t>
      </w:r>
      <w:r w:rsidR="00FD44F9">
        <w:rPr>
          <w:rFonts w:ascii="仿宋_GB2312" w:eastAsia="仿宋_GB2312" w:hAnsi="仿宋" w:hint="eastAsia"/>
          <w:b/>
          <w:color w:val="000000"/>
          <w:sz w:val="32"/>
          <w:szCs w:val="32"/>
        </w:rPr>
        <w:t>质量优良</w:t>
      </w:r>
      <w:r w:rsidRPr="00A33959">
        <w:rPr>
          <w:rFonts w:ascii="仿宋_GB2312" w:eastAsia="仿宋_GB2312" w:hAnsi="仿宋" w:hint="eastAsia"/>
          <w:b/>
          <w:color w:val="000000"/>
          <w:sz w:val="32"/>
          <w:szCs w:val="32"/>
        </w:rPr>
        <w:t>方面</w:t>
      </w:r>
    </w:p>
    <w:p w14:paraId="2E8179C0" w14:textId="1EA20B50" w:rsidR="009729EF" w:rsidRPr="009729EF" w:rsidRDefault="009729EF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15.质量管理体系和质量监督体制健全，质量奖惩机制落实；质量监督机构监督到位。</w:t>
      </w:r>
    </w:p>
    <w:p w14:paraId="3828853B" w14:textId="77777777" w:rsidR="009729EF" w:rsidRPr="009729EF" w:rsidRDefault="009729EF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16.工程项目划分合理，并经质量监督部门确认。</w:t>
      </w:r>
    </w:p>
    <w:p w14:paraId="058BF10B" w14:textId="7CFBD529" w:rsidR="009729EF" w:rsidRPr="009729EF" w:rsidRDefault="009729EF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17.工程质量评定及时、准确、合</w:t>
      </w:r>
      <w:proofErr w:type="gramStart"/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规</w:t>
      </w:r>
      <w:proofErr w:type="gramEnd"/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，施工质量优良；按规定进行了质量检测。</w:t>
      </w:r>
    </w:p>
    <w:p w14:paraId="0B66E0FC" w14:textId="64A1A649" w:rsidR="009729EF" w:rsidRPr="009729EF" w:rsidRDefault="009729EF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18.工程外观质量评定优良，工程现状外观良好。</w:t>
      </w:r>
      <w:r w:rsidRPr="009729EF"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</w:p>
    <w:p w14:paraId="04D1E856" w14:textId="77777777" w:rsidR="009729EF" w:rsidRPr="009729EF" w:rsidRDefault="009729EF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19.主要水工建筑物和工程管理单位建筑物内外建筑处理（包括细部处理效果）实用、整洁、美观，与周边环境相融合，现状保持良好。</w:t>
      </w:r>
    </w:p>
    <w:p w14:paraId="5A117D8E" w14:textId="4727D812" w:rsidR="009729EF" w:rsidRPr="009729EF" w:rsidRDefault="009729EF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20.工程管理范围内环境景观设计合理，环境优美、整洁。</w:t>
      </w:r>
    </w:p>
    <w:p w14:paraId="6C0A9AD5" w14:textId="77777777" w:rsidR="009729EF" w:rsidRPr="009729EF" w:rsidRDefault="009729EF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21.历次质量、安全检查发现的问题处理及时，效果好。</w:t>
      </w:r>
    </w:p>
    <w:p w14:paraId="34A99415" w14:textId="2EE25391" w:rsidR="009729EF" w:rsidRPr="009729EF" w:rsidRDefault="009729EF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22.工程质量事故、质量缺陷能及时发现、处理和备案，处理效果好。</w:t>
      </w:r>
    </w:p>
    <w:p w14:paraId="68A2B441" w14:textId="77777777" w:rsidR="009729EF" w:rsidRPr="009729EF" w:rsidRDefault="009729EF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23.质量监督部门对工程施工质量有明确的评价结论。水利工程建设标准强制性条文执行良好。</w:t>
      </w:r>
    </w:p>
    <w:p w14:paraId="6BCDD231" w14:textId="77777777" w:rsidR="007C79F4" w:rsidRDefault="009729EF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9729EF">
        <w:rPr>
          <w:rFonts w:ascii="仿宋_GB2312" w:eastAsia="仿宋_GB2312" w:hAnsi="仿宋" w:hint="eastAsia"/>
          <w:color w:val="000000"/>
          <w:sz w:val="32"/>
          <w:szCs w:val="32"/>
        </w:rPr>
        <w:t>24.工程施工质量优良，获得相关部门的认可或奖励。</w:t>
      </w:r>
    </w:p>
    <w:p w14:paraId="52F1A243" w14:textId="3BACB5F8" w:rsidR="007A73B2" w:rsidRPr="00A33959" w:rsidRDefault="007A73B2" w:rsidP="007C79F4">
      <w:pPr>
        <w:spacing w:line="6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A33959">
        <w:rPr>
          <w:rFonts w:ascii="仿宋_GB2312" w:eastAsia="仿宋_GB2312" w:hAnsi="仿宋" w:hint="eastAsia"/>
          <w:b/>
          <w:color w:val="000000"/>
          <w:sz w:val="32"/>
          <w:szCs w:val="32"/>
        </w:rPr>
        <w:t>五、</w:t>
      </w:r>
      <w:r w:rsidR="00FD44F9">
        <w:rPr>
          <w:rFonts w:ascii="仿宋_GB2312" w:eastAsia="仿宋_GB2312" w:hAnsi="仿宋" w:hint="eastAsia"/>
          <w:b/>
          <w:color w:val="000000"/>
          <w:sz w:val="32"/>
          <w:szCs w:val="32"/>
        </w:rPr>
        <w:t>运行可靠</w:t>
      </w:r>
      <w:r w:rsidRPr="00A33959">
        <w:rPr>
          <w:rFonts w:ascii="仿宋_GB2312" w:eastAsia="仿宋_GB2312" w:hAnsi="仿宋" w:hint="eastAsia"/>
          <w:b/>
          <w:color w:val="000000"/>
          <w:sz w:val="32"/>
          <w:szCs w:val="32"/>
        </w:rPr>
        <w:t>方面</w:t>
      </w:r>
    </w:p>
    <w:p w14:paraId="7C1B0DC8" w14:textId="77777777" w:rsidR="007C79F4" w:rsidRPr="007C79F4" w:rsidRDefault="007C79F4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7C79F4">
        <w:rPr>
          <w:rFonts w:ascii="仿宋_GB2312" w:eastAsia="仿宋_GB2312" w:hAnsi="仿宋" w:hint="eastAsia"/>
          <w:color w:val="000000"/>
          <w:sz w:val="32"/>
          <w:szCs w:val="32"/>
        </w:rPr>
        <w:t>25.运行管理单位管理体制顺畅，管理权限明确；机构设置、人员、资源配置合理。</w:t>
      </w:r>
    </w:p>
    <w:p w14:paraId="34ECAC64" w14:textId="77777777" w:rsidR="007C79F4" w:rsidRPr="007C79F4" w:rsidRDefault="007C79F4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7C79F4">
        <w:rPr>
          <w:rFonts w:ascii="仿宋_GB2312" w:eastAsia="仿宋_GB2312" w:hAnsi="仿宋" w:hint="eastAsia"/>
          <w:color w:val="000000"/>
          <w:sz w:val="32"/>
          <w:szCs w:val="32"/>
        </w:rPr>
        <w:t>26.各项管理规章制度健全，执行效果良好。</w:t>
      </w:r>
    </w:p>
    <w:p w14:paraId="769E402E" w14:textId="1740BAFD" w:rsidR="007C79F4" w:rsidRPr="007C79F4" w:rsidRDefault="007C79F4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7C79F4">
        <w:rPr>
          <w:rFonts w:ascii="仿宋_GB2312" w:eastAsia="仿宋_GB2312" w:hAnsi="仿宋" w:hint="eastAsia"/>
          <w:color w:val="000000"/>
          <w:sz w:val="32"/>
          <w:szCs w:val="32"/>
        </w:rPr>
        <w:t>27.管理范围明确；工程按规定进行了注册登记。</w:t>
      </w:r>
    </w:p>
    <w:p w14:paraId="30112C55" w14:textId="77777777" w:rsidR="007C79F4" w:rsidRPr="007C79F4" w:rsidRDefault="007C79F4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7C79F4">
        <w:rPr>
          <w:rFonts w:ascii="仿宋_GB2312" w:eastAsia="仿宋_GB2312" w:hAnsi="仿宋" w:hint="eastAsia"/>
          <w:color w:val="000000"/>
          <w:sz w:val="32"/>
          <w:szCs w:val="32"/>
        </w:rPr>
        <w:t>28.按规定开展工程检查、观测、监测等，观测设施、监测仪器设备完好率高；观测、监测数据分析及时，成果可靠；异常情况处理及时。</w:t>
      </w:r>
    </w:p>
    <w:p w14:paraId="1DDE8A07" w14:textId="77777777" w:rsidR="007C79F4" w:rsidRPr="007C79F4" w:rsidRDefault="007C79F4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7C79F4">
        <w:rPr>
          <w:rFonts w:ascii="仿宋_GB2312" w:eastAsia="仿宋_GB2312" w:hAnsi="仿宋" w:hint="eastAsia"/>
          <w:color w:val="000000"/>
          <w:sz w:val="32"/>
          <w:szCs w:val="32"/>
        </w:rPr>
        <w:t>29.工程维修养护及时，工程状态完好，运行可靠。</w:t>
      </w:r>
    </w:p>
    <w:p w14:paraId="5D3981BF" w14:textId="77777777" w:rsidR="007C79F4" w:rsidRDefault="007C79F4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7C79F4">
        <w:rPr>
          <w:rFonts w:ascii="仿宋_GB2312" w:eastAsia="仿宋_GB2312" w:hAnsi="仿宋" w:hint="eastAsia"/>
          <w:color w:val="000000"/>
          <w:sz w:val="32"/>
          <w:szCs w:val="32"/>
        </w:rPr>
        <w:t>30.安全生产责任制落实，按规定编制了工程安全管理应急预案、调度规程等。</w:t>
      </w:r>
    </w:p>
    <w:p w14:paraId="09290218" w14:textId="2FB403ED" w:rsidR="007C79F4" w:rsidRPr="007C79F4" w:rsidRDefault="007C79F4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7C79F4">
        <w:rPr>
          <w:rFonts w:ascii="仿宋_GB2312" w:eastAsia="仿宋_GB2312" w:hAnsi="仿宋"/>
          <w:color w:val="000000"/>
          <w:sz w:val="32"/>
          <w:szCs w:val="32"/>
        </w:rPr>
        <w:t>31.工程运行管理现代化程度高；</w:t>
      </w:r>
      <w:r w:rsidR="003D5950">
        <w:rPr>
          <w:rFonts w:ascii="仿宋_GB2312" w:eastAsia="仿宋_GB2312" w:hAnsi="仿宋" w:hint="eastAsia"/>
          <w:color w:val="000000"/>
          <w:sz w:val="32"/>
          <w:szCs w:val="32"/>
        </w:rPr>
        <w:t>工程运行情况良好</w:t>
      </w:r>
      <w:r w:rsidRPr="007C79F4">
        <w:rPr>
          <w:rFonts w:ascii="仿宋_GB2312" w:eastAsia="仿宋_GB2312" w:hAnsi="仿宋"/>
          <w:color w:val="000000"/>
          <w:sz w:val="32"/>
          <w:szCs w:val="32"/>
        </w:rPr>
        <w:t>。</w:t>
      </w:r>
    </w:p>
    <w:p w14:paraId="4FA169C0" w14:textId="023367FD" w:rsidR="007A73B2" w:rsidRPr="00915C74" w:rsidRDefault="007A73B2" w:rsidP="007C79F4">
      <w:pPr>
        <w:spacing w:line="640" w:lineRule="exact"/>
        <w:ind w:firstLineChars="200" w:firstLine="643"/>
        <w:rPr>
          <w:rFonts w:ascii="仿宋_GB2312" w:eastAsia="仿宋_GB2312" w:hAnsi="仿宋"/>
          <w:b/>
          <w:color w:val="000000"/>
          <w:sz w:val="32"/>
          <w:szCs w:val="32"/>
        </w:rPr>
      </w:pPr>
      <w:r w:rsidRPr="00915C74">
        <w:rPr>
          <w:rFonts w:ascii="仿宋_GB2312" w:eastAsia="仿宋_GB2312" w:hAnsi="仿宋" w:hint="eastAsia"/>
          <w:b/>
          <w:color w:val="000000"/>
          <w:sz w:val="32"/>
          <w:szCs w:val="32"/>
        </w:rPr>
        <w:t>六、</w:t>
      </w:r>
      <w:r w:rsidR="00FD44F9">
        <w:rPr>
          <w:rFonts w:ascii="仿宋_GB2312" w:eastAsia="仿宋_GB2312" w:hAnsi="仿宋" w:hint="eastAsia"/>
          <w:b/>
          <w:color w:val="000000"/>
          <w:sz w:val="32"/>
          <w:szCs w:val="32"/>
        </w:rPr>
        <w:t>效益显著</w:t>
      </w:r>
      <w:r w:rsidRPr="00915C74">
        <w:rPr>
          <w:rFonts w:ascii="仿宋_GB2312" w:eastAsia="仿宋_GB2312" w:hAnsi="仿宋" w:hint="eastAsia"/>
          <w:b/>
          <w:color w:val="000000"/>
          <w:sz w:val="32"/>
          <w:szCs w:val="32"/>
        </w:rPr>
        <w:t>方面</w:t>
      </w:r>
    </w:p>
    <w:p w14:paraId="3D54C837" w14:textId="77777777" w:rsidR="007C79F4" w:rsidRPr="007C79F4" w:rsidRDefault="007C79F4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7C79F4">
        <w:rPr>
          <w:rFonts w:ascii="仿宋_GB2312" w:eastAsia="仿宋_GB2312" w:hAnsi="仿宋" w:hint="eastAsia"/>
          <w:color w:val="000000"/>
          <w:sz w:val="32"/>
          <w:szCs w:val="32"/>
        </w:rPr>
        <w:t>32.工程建设目标的实现程度高。</w:t>
      </w:r>
    </w:p>
    <w:p w14:paraId="7891C210" w14:textId="77777777" w:rsidR="007C79F4" w:rsidRPr="007C79F4" w:rsidRDefault="007C79F4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7C79F4">
        <w:rPr>
          <w:rFonts w:ascii="仿宋_GB2312" w:eastAsia="仿宋_GB2312" w:hAnsi="仿宋" w:hint="eastAsia"/>
          <w:color w:val="000000"/>
          <w:sz w:val="32"/>
          <w:szCs w:val="32"/>
        </w:rPr>
        <w:t>33.工程在除涝、防洪减灾等方面的社会效益显著。</w:t>
      </w:r>
    </w:p>
    <w:p w14:paraId="0ACEE916" w14:textId="77777777" w:rsidR="007C79F4" w:rsidRPr="007C79F4" w:rsidRDefault="007C79F4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7C79F4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34.工程发电、供水、航运、灌溉等直接经济效益与间接经济效益高。</w:t>
      </w:r>
    </w:p>
    <w:p w14:paraId="3ED09B7A" w14:textId="77777777" w:rsidR="007C79F4" w:rsidRPr="007C79F4" w:rsidRDefault="007C79F4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7C79F4">
        <w:rPr>
          <w:rFonts w:ascii="仿宋_GB2312" w:eastAsia="仿宋_GB2312" w:hAnsi="仿宋" w:hint="eastAsia"/>
          <w:color w:val="000000"/>
          <w:sz w:val="32"/>
          <w:szCs w:val="32"/>
        </w:rPr>
        <w:t>35.工程建成后产生的生态、环境效益高。</w:t>
      </w:r>
    </w:p>
    <w:p w14:paraId="107876FF" w14:textId="63E970C8" w:rsidR="00D20ECA" w:rsidRPr="00A33959" w:rsidRDefault="007C79F4" w:rsidP="007C79F4">
      <w:pPr>
        <w:adjustRightInd w:val="0"/>
        <w:snapToGrid w:val="0"/>
        <w:spacing w:line="600" w:lineRule="exact"/>
        <w:ind w:firstLineChars="177" w:firstLine="566"/>
        <w:rPr>
          <w:rFonts w:ascii="仿宋_GB2312" w:eastAsia="仿宋_GB2312" w:hAnsi="仿宋"/>
          <w:color w:val="000000"/>
          <w:sz w:val="32"/>
          <w:szCs w:val="32"/>
        </w:rPr>
      </w:pPr>
      <w:r w:rsidRPr="007C79F4">
        <w:rPr>
          <w:rFonts w:ascii="仿宋_GB2312" w:eastAsia="仿宋_GB2312" w:hAnsi="仿宋" w:hint="eastAsia"/>
          <w:color w:val="000000"/>
          <w:sz w:val="32"/>
          <w:szCs w:val="32"/>
        </w:rPr>
        <w:t>36.工程无其他不良社会影响。</w:t>
      </w:r>
    </w:p>
    <w:sectPr w:rsidR="00D20ECA" w:rsidRPr="00A33959" w:rsidSect="007C79F4">
      <w:pgSz w:w="11906" w:h="16838"/>
      <w:pgMar w:top="1418" w:right="1418" w:bottom="1560" w:left="1644" w:header="851" w:footer="992" w:gutter="0"/>
      <w:pgNumType w:chapSep="emDash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77B1" w14:textId="77777777" w:rsidR="003370FF" w:rsidRDefault="003370FF" w:rsidP="00D20ECA">
      <w:r>
        <w:separator/>
      </w:r>
    </w:p>
  </w:endnote>
  <w:endnote w:type="continuationSeparator" w:id="0">
    <w:p w14:paraId="51BC9536" w14:textId="77777777" w:rsidR="003370FF" w:rsidRDefault="003370FF" w:rsidP="00D2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E7DF" w14:textId="77777777" w:rsidR="003370FF" w:rsidRDefault="003370FF" w:rsidP="00D20ECA">
      <w:r>
        <w:separator/>
      </w:r>
    </w:p>
  </w:footnote>
  <w:footnote w:type="continuationSeparator" w:id="0">
    <w:p w14:paraId="7D6C91EF" w14:textId="77777777" w:rsidR="003370FF" w:rsidRDefault="003370FF" w:rsidP="00D2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D9"/>
    <w:rsid w:val="00006956"/>
    <w:rsid w:val="00010E6A"/>
    <w:rsid w:val="0001417C"/>
    <w:rsid w:val="0006562B"/>
    <w:rsid w:val="00073134"/>
    <w:rsid w:val="000F4997"/>
    <w:rsid w:val="001839F5"/>
    <w:rsid w:val="00195617"/>
    <w:rsid w:val="001C4AE5"/>
    <w:rsid w:val="00222C48"/>
    <w:rsid w:val="00243EC6"/>
    <w:rsid w:val="00254E69"/>
    <w:rsid w:val="00262AC7"/>
    <w:rsid w:val="00262D32"/>
    <w:rsid w:val="00297857"/>
    <w:rsid w:val="002D133C"/>
    <w:rsid w:val="00305A81"/>
    <w:rsid w:val="00310BA6"/>
    <w:rsid w:val="003133FD"/>
    <w:rsid w:val="00317AEE"/>
    <w:rsid w:val="00330C8B"/>
    <w:rsid w:val="003370FF"/>
    <w:rsid w:val="00385FB6"/>
    <w:rsid w:val="003A7771"/>
    <w:rsid w:val="003D4B9D"/>
    <w:rsid w:val="003D5950"/>
    <w:rsid w:val="003E416D"/>
    <w:rsid w:val="00405846"/>
    <w:rsid w:val="0041527C"/>
    <w:rsid w:val="00423F96"/>
    <w:rsid w:val="00446001"/>
    <w:rsid w:val="0047033A"/>
    <w:rsid w:val="00492C75"/>
    <w:rsid w:val="004F0594"/>
    <w:rsid w:val="0051506F"/>
    <w:rsid w:val="005156ED"/>
    <w:rsid w:val="005452CD"/>
    <w:rsid w:val="00584C53"/>
    <w:rsid w:val="005A34AE"/>
    <w:rsid w:val="005C5FB7"/>
    <w:rsid w:val="005E3946"/>
    <w:rsid w:val="005E4153"/>
    <w:rsid w:val="00612512"/>
    <w:rsid w:val="0064594A"/>
    <w:rsid w:val="00687C37"/>
    <w:rsid w:val="006B1E62"/>
    <w:rsid w:val="006C140C"/>
    <w:rsid w:val="006D5EEF"/>
    <w:rsid w:val="00715EAE"/>
    <w:rsid w:val="00762021"/>
    <w:rsid w:val="007635D8"/>
    <w:rsid w:val="00771A94"/>
    <w:rsid w:val="007A73B2"/>
    <w:rsid w:val="007B053C"/>
    <w:rsid w:val="007C79F4"/>
    <w:rsid w:val="007E44CA"/>
    <w:rsid w:val="007F4A3E"/>
    <w:rsid w:val="007F6EC0"/>
    <w:rsid w:val="0080515D"/>
    <w:rsid w:val="00811E83"/>
    <w:rsid w:val="0086164A"/>
    <w:rsid w:val="00866B25"/>
    <w:rsid w:val="008B362B"/>
    <w:rsid w:val="008C6299"/>
    <w:rsid w:val="008F5F65"/>
    <w:rsid w:val="00907DEC"/>
    <w:rsid w:val="00911A1E"/>
    <w:rsid w:val="00915C74"/>
    <w:rsid w:val="009729EF"/>
    <w:rsid w:val="00982251"/>
    <w:rsid w:val="009957F3"/>
    <w:rsid w:val="009A228E"/>
    <w:rsid w:val="009D5638"/>
    <w:rsid w:val="00A22176"/>
    <w:rsid w:val="00A33959"/>
    <w:rsid w:val="00A5122E"/>
    <w:rsid w:val="00A73177"/>
    <w:rsid w:val="00AB1454"/>
    <w:rsid w:val="00B115EB"/>
    <w:rsid w:val="00B1363A"/>
    <w:rsid w:val="00B1442D"/>
    <w:rsid w:val="00B2089F"/>
    <w:rsid w:val="00B41A8C"/>
    <w:rsid w:val="00B660EB"/>
    <w:rsid w:val="00BF73EC"/>
    <w:rsid w:val="00C16F4F"/>
    <w:rsid w:val="00C653D9"/>
    <w:rsid w:val="00C70D73"/>
    <w:rsid w:val="00CA3C8A"/>
    <w:rsid w:val="00CD0F79"/>
    <w:rsid w:val="00CF16D5"/>
    <w:rsid w:val="00D16EF7"/>
    <w:rsid w:val="00D20ECA"/>
    <w:rsid w:val="00D45FA3"/>
    <w:rsid w:val="00D761BF"/>
    <w:rsid w:val="00D9281F"/>
    <w:rsid w:val="00DA4841"/>
    <w:rsid w:val="00DC0A3B"/>
    <w:rsid w:val="00DC0BA8"/>
    <w:rsid w:val="00DC3EB9"/>
    <w:rsid w:val="00DE2E99"/>
    <w:rsid w:val="00E32C87"/>
    <w:rsid w:val="00E47484"/>
    <w:rsid w:val="00E703EE"/>
    <w:rsid w:val="00E83F4A"/>
    <w:rsid w:val="00E87EEC"/>
    <w:rsid w:val="00E96F92"/>
    <w:rsid w:val="00EC457D"/>
    <w:rsid w:val="00EC6F66"/>
    <w:rsid w:val="00ED3BB6"/>
    <w:rsid w:val="00F009F9"/>
    <w:rsid w:val="00F26E25"/>
    <w:rsid w:val="00F54EC7"/>
    <w:rsid w:val="00F727FC"/>
    <w:rsid w:val="00F9187F"/>
    <w:rsid w:val="00FB5883"/>
    <w:rsid w:val="00FC209D"/>
    <w:rsid w:val="00FD44F9"/>
    <w:rsid w:val="00FD6003"/>
    <w:rsid w:val="00FD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223C7"/>
  <w15:chartTrackingRefBased/>
  <w15:docId w15:val="{BBDA6559-2977-4FAF-942E-54C3C4E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EC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E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E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EC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25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2512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7C79F4"/>
    <w:pPr>
      <w:autoSpaceDE w:val="0"/>
      <w:autoSpaceDN w:val="0"/>
      <w:spacing w:before="190"/>
      <w:ind w:left="120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aa">
    <w:name w:val="正文文本 字符"/>
    <w:basedOn w:val="a0"/>
    <w:link w:val="a9"/>
    <w:uiPriority w:val="1"/>
    <w:rsid w:val="007C79F4"/>
    <w:rPr>
      <w:rFonts w:ascii="仿宋" w:eastAsia="仿宋" w:hAnsi="仿宋" w:cs="仿宋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677</Words>
  <Characters>705</Characters>
  <Application>Microsoft Office Word</Application>
  <DocSecurity>0</DocSecurity>
  <Lines>64</Lines>
  <Paragraphs>38</Paragraphs>
  <ScaleCrop>false</ScaleCrop>
  <Company>china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Young Nelly</cp:lastModifiedBy>
  <cp:revision>70</cp:revision>
  <cp:lastPrinted>2022-07-12T03:02:00Z</cp:lastPrinted>
  <dcterms:created xsi:type="dcterms:W3CDTF">2019-08-14T09:37:00Z</dcterms:created>
  <dcterms:modified xsi:type="dcterms:W3CDTF">2022-07-13T08:36:00Z</dcterms:modified>
</cp:coreProperties>
</file>